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1E58CD" w14:textId="77777777" w:rsidR="00674E26" w:rsidRDefault="0093758B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eastAsia="隶书" w:hint="eastAsia"/>
          <w:b/>
          <w:sz w:val="44"/>
          <w:szCs w:val="44"/>
        </w:rPr>
        <w:t>2</w:t>
      </w:r>
      <w:r>
        <w:rPr>
          <w:rFonts w:eastAsia="隶书" w:hint="eastAsia"/>
          <w:b/>
          <w:sz w:val="44"/>
          <w:szCs w:val="44"/>
        </w:rPr>
        <w:t>5</w:t>
      </w:r>
      <w:r>
        <w:rPr>
          <w:rFonts w:eastAsia="隶书" w:hint="eastAsia"/>
          <w:b/>
          <w:sz w:val="44"/>
          <w:szCs w:val="44"/>
        </w:rPr>
        <w:t>年硕士研究生入学考试复试科目大纲</w:t>
      </w:r>
    </w:p>
    <w:tbl>
      <w:tblPr>
        <w:tblW w:w="9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118"/>
        <w:gridCol w:w="2268"/>
        <w:gridCol w:w="2985"/>
      </w:tblGrid>
      <w:tr w:rsidR="00674E26" w14:paraId="4C83779C" w14:textId="77777777" w:rsidTr="009548FC">
        <w:trPr>
          <w:trHeight w:val="459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578" w14:textId="77777777" w:rsidR="00674E26" w:rsidRDefault="0093758B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招生学院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AB27" w14:textId="77777777" w:rsidR="00674E26" w:rsidRDefault="0093758B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A97A" w14:textId="77777777" w:rsidR="00674E26" w:rsidRDefault="0093758B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96E" w14:textId="77777777" w:rsidR="00674E26" w:rsidRDefault="0093758B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考试科目代码及名称</w:t>
            </w:r>
          </w:p>
        </w:tc>
      </w:tr>
      <w:tr w:rsidR="00D95C9E" w14:paraId="1C2CC52C" w14:textId="77777777" w:rsidTr="009548FC">
        <w:trPr>
          <w:trHeight w:val="60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8A57" w14:textId="59E20480" w:rsidR="00D95C9E" w:rsidRDefault="00D95C9E" w:rsidP="00D95C9E">
            <w:pPr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  <w:r w:rsidRPr="00B95DD2">
              <w:rPr>
                <w:rFonts w:eastAsia="华文仿宋" w:hAnsi="华文仿宋"/>
                <w:sz w:val="28"/>
                <w:szCs w:val="28"/>
              </w:rPr>
              <w:t>经济学院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2358" w14:textId="4ED3900B" w:rsidR="00D95C9E" w:rsidRDefault="00D95C9E" w:rsidP="00D95C9E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B95DD2">
              <w:rPr>
                <w:rFonts w:eastAsia="华文仿宋"/>
                <w:sz w:val="28"/>
                <w:szCs w:val="28"/>
              </w:rPr>
              <w:t>020200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6D24" w14:textId="2549E544" w:rsidR="00D95C9E" w:rsidRDefault="00D95C9E" w:rsidP="00D95C9E">
            <w:pPr>
              <w:wordWrap w:val="0"/>
              <w:spacing w:line="288" w:lineRule="auto"/>
              <w:ind w:firstLineChars="150" w:firstLine="420"/>
              <w:jc w:val="center"/>
              <w:rPr>
                <w:rFonts w:ascii="宋体" w:hAnsi="宋体"/>
                <w:sz w:val="18"/>
                <w:szCs w:val="18"/>
              </w:rPr>
            </w:pPr>
            <w:r w:rsidRPr="00B95DD2">
              <w:rPr>
                <w:rFonts w:eastAsia="华文仿宋" w:hAnsi="华文仿宋"/>
                <w:sz w:val="28"/>
                <w:szCs w:val="28"/>
              </w:rPr>
              <w:t>应用经济学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6A2E" w14:textId="0C8E06A1" w:rsidR="00D95C9E" w:rsidRDefault="00D95C9E" w:rsidP="00D95C9E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456387">
              <w:rPr>
                <w:rFonts w:eastAsia="华文仿宋" w:hint="eastAsia"/>
                <w:sz w:val="28"/>
                <w:szCs w:val="28"/>
              </w:rPr>
              <w:t xml:space="preserve">f101 </w:t>
            </w:r>
            <w:r w:rsidRPr="00456387">
              <w:rPr>
                <w:rFonts w:eastAsia="华文仿宋" w:hint="eastAsia"/>
                <w:sz w:val="28"/>
                <w:szCs w:val="28"/>
              </w:rPr>
              <w:t>产业经济学</w:t>
            </w:r>
          </w:p>
        </w:tc>
      </w:tr>
      <w:tr w:rsidR="00D95C9E" w14:paraId="2FA9A598" w14:textId="77777777" w:rsidTr="0068265A">
        <w:trPr>
          <w:trHeight w:val="1063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2518" w14:textId="1AED5F94" w:rsidR="00D95C9E" w:rsidRDefault="00D95C9E" w:rsidP="00D95C9E">
            <w:pPr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</w:tc>
        <w:tc>
          <w:tcPr>
            <w:tcW w:w="8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28B9" w14:textId="45FB02D8" w:rsidR="00D95C9E" w:rsidRPr="00A03A5E" w:rsidRDefault="00D95C9E" w:rsidP="009548FC">
            <w:pPr>
              <w:widowControl/>
              <w:shd w:val="clear" w:color="auto" w:fill="FFFFFF"/>
              <w:spacing w:line="400" w:lineRule="exact"/>
              <w:rPr>
                <w:sz w:val="24"/>
              </w:rPr>
            </w:pPr>
            <w:r w:rsidRPr="00A03A5E">
              <w:rPr>
                <w:rFonts w:hAnsi="宋体"/>
                <w:b/>
                <w:sz w:val="24"/>
              </w:rPr>
              <w:t>（一）产业的含义与分类</w:t>
            </w:r>
            <w:r>
              <w:rPr>
                <w:rFonts w:hAnsi="宋体" w:hint="eastAsia"/>
                <w:b/>
                <w:sz w:val="24"/>
              </w:rPr>
              <w:t>：</w:t>
            </w:r>
            <w:r w:rsidRPr="00A03A5E">
              <w:rPr>
                <w:sz w:val="24"/>
              </w:rPr>
              <w:t>1.</w:t>
            </w:r>
            <w:r w:rsidRPr="00A03A5E">
              <w:rPr>
                <w:rFonts w:hAnsi="宋体"/>
                <w:sz w:val="24"/>
              </w:rPr>
              <w:t>产业的含义；</w:t>
            </w:r>
            <w:r w:rsidRPr="00A03A5E">
              <w:rPr>
                <w:sz w:val="24"/>
              </w:rPr>
              <w:t>2.</w:t>
            </w:r>
            <w:r w:rsidRPr="00A03A5E">
              <w:rPr>
                <w:rFonts w:hAnsi="宋体"/>
                <w:sz w:val="24"/>
              </w:rPr>
              <w:t>产业的一般分类方法</w:t>
            </w:r>
          </w:p>
          <w:p w14:paraId="3EB6C1FB" w14:textId="73BA7778" w:rsidR="00D95C9E" w:rsidRPr="00A03A5E" w:rsidRDefault="00D95C9E" w:rsidP="009548FC">
            <w:pPr>
              <w:widowControl/>
              <w:shd w:val="clear" w:color="auto" w:fill="FFFFFF"/>
              <w:spacing w:line="400" w:lineRule="exact"/>
              <w:rPr>
                <w:sz w:val="24"/>
              </w:rPr>
            </w:pPr>
            <w:r w:rsidRPr="00A03A5E">
              <w:rPr>
                <w:rFonts w:hAnsi="宋体"/>
                <w:b/>
                <w:sz w:val="24"/>
              </w:rPr>
              <w:t>（二）规模经济与范围经济</w:t>
            </w:r>
            <w:r>
              <w:rPr>
                <w:rFonts w:hAnsi="宋体" w:hint="eastAsia"/>
                <w:b/>
                <w:sz w:val="24"/>
              </w:rPr>
              <w:t>：</w:t>
            </w:r>
            <w:r w:rsidRPr="00A03A5E">
              <w:rPr>
                <w:sz w:val="24"/>
              </w:rPr>
              <w:t>1.</w:t>
            </w:r>
            <w:r w:rsidRPr="00A03A5E">
              <w:rPr>
                <w:rFonts w:hAnsi="宋体"/>
                <w:sz w:val="24"/>
              </w:rPr>
              <w:t>规模经济与范围经济的概念</w:t>
            </w:r>
            <w:r>
              <w:rPr>
                <w:rFonts w:hAnsi="宋体" w:hint="eastAsia"/>
                <w:sz w:val="24"/>
              </w:rPr>
              <w:t>与</w:t>
            </w:r>
            <w:r w:rsidRPr="00A03A5E">
              <w:rPr>
                <w:rFonts w:hAnsi="宋体"/>
                <w:sz w:val="24"/>
              </w:rPr>
              <w:t>成因；</w:t>
            </w:r>
            <w:r>
              <w:rPr>
                <w:sz w:val="24"/>
              </w:rPr>
              <w:t>2</w:t>
            </w:r>
            <w:r w:rsidRPr="00A03A5E">
              <w:rPr>
                <w:sz w:val="24"/>
              </w:rPr>
              <w:t>.</w:t>
            </w:r>
            <w:r w:rsidRPr="00A03A5E">
              <w:rPr>
                <w:rFonts w:hAnsi="宋体"/>
                <w:sz w:val="24"/>
              </w:rPr>
              <w:t>适度规模、多元化与范围经济</w:t>
            </w:r>
          </w:p>
          <w:p w14:paraId="254661FD" w14:textId="5CE5D964" w:rsidR="00D95C9E" w:rsidRPr="00A03A5E" w:rsidRDefault="00D95C9E" w:rsidP="009548FC">
            <w:pPr>
              <w:widowControl/>
              <w:shd w:val="clear" w:color="auto" w:fill="FFFFFF"/>
              <w:spacing w:line="400" w:lineRule="exact"/>
              <w:rPr>
                <w:sz w:val="24"/>
              </w:rPr>
            </w:pPr>
            <w:r w:rsidRPr="00A03A5E">
              <w:rPr>
                <w:rFonts w:hAnsi="宋体"/>
                <w:b/>
                <w:sz w:val="24"/>
              </w:rPr>
              <w:t>（三）市场集中</w:t>
            </w:r>
            <w:r>
              <w:rPr>
                <w:rFonts w:hAnsi="宋体" w:hint="eastAsia"/>
                <w:b/>
                <w:sz w:val="24"/>
              </w:rPr>
              <w:t>：</w:t>
            </w:r>
            <w:r w:rsidRPr="00A03A5E">
              <w:rPr>
                <w:sz w:val="24"/>
              </w:rPr>
              <w:t>1.</w:t>
            </w:r>
            <w:r w:rsidRPr="00A03A5E">
              <w:rPr>
                <w:rFonts w:hAnsi="宋体"/>
                <w:sz w:val="24"/>
              </w:rPr>
              <w:t>市场集中的含义；</w:t>
            </w:r>
            <w:r w:rsidRPr="00A03A5E">
              <w:rPr>
                <w:sz w:val="24"/>
              </w:rPr>
              <w:t>2.</w:t>
            </w:r>
            <w:r w:rsidRPr="00A03A5E">
              <w:rPr>
                <w:rFonts w:hAnsi="宋体"/>
                <w:sz w:val="24"/>
              </w:rPr>
              <w:t>市场集中度的测定指标；</w:t>
            </w:r>
            <w:r w:rsidRPr="00A03A5E">
              <w:rPr>
                <w:sz w:val="24"/>
              </w:rPr>
              <w:t>3.</w:t>
            </w:r>
            <w:r w:rsidRPr="00A03A5E">
              <w:rPr>
                <w:rFonts w:hAnsi="宋体"/>
                <w:sz w:val="24"/>
              </w:rPr>
              <w:t>影响市场集中的主要因素；</w:t>
            </w:r>
            <w:r w:rsidRPr="00A03A5E">
              <w:rPr>
                <w:sz w:val="24"/>
              </w:rPr>
              <w:t>4.</w:t>
            </w:r>
            <w:r w:rsidRPr="00A03A5E">
              <w:rPr>
                <w:rFonts w:hAnsi="宋体"/>
                <w:sz w:val="24"/>
              </w:rPr>
              <w:t>市场集中与利润率</w:t>
            </w:r>
          </w:p>
          <w:p w14:paraId="1B917846" w14:textId="22C51293" w:rsidR="00D95C9E" w:rsidRPr="009548FC" w:rsidRDefault="00D95C9E" w:rsidP="009548FC">
            <w:pPr>
              <w:widowControl/>
              <w:shd w:val="clear" w:color="auto" w:fill="FFFFFF"/>
              <w:spacing w:line="400" w:lineRule="exact"/>
              <w:rPr>
                <w:spacing w:val="-4"/>
                <w:sz w:val="24"/>
              </w:rPr>
            </w:pPr>
            <w:r w:rsidRPr="00A03A5E">
              <w:rPr>
                <w:rFonts w:hAnsi="宋体"/>
                <w:b/>
                <w:sz w:val="24"/>
              </w:rPr>
              <w:t>（四）进入与退出壁垒</w:t>
            </w:r>
            <w:r>
              <w:rPr>
                <w:rFonts w:hAnsi="宋体" w:hint="eastAsia"/>
                <w:b/>
                <w:sz w:val="24"/>
              </w:rPr>
              <w:t>：</w:t>
            </w:r>
            <w:r w:rsidRPr="009548FC">
              <w:rPr>
                <w:spacing w:val="-4"/>
                <w:sz w:val="24"/>
              </w:rPr>
              <w:t>1.</w:t>
            </w:r>
            <w:r w:rsidRPr="009548FC">
              <w:rPr>
                <w:rFonts w:hAnsi="宋体"/>
                <w:spacing w:val="-4"/>
                <w:sz w:val="24"/>
              </w:rPr>
              <w:t>进入壁垒与退出壁垒；</w:t>
            </w:r>
            <w:r w:rsidRPr="009548FC">
              <w:rPr>
                <w:spacing w:val="-4"/>
                <w:sz w:val="24"/>
              </w:rPr>
              <w:t>2.</w:t>
            </w:r>
            <w:r w:rsidRPr="009548FC">
              <w:rPr>
                <w:rFonts w:hAnsi="宋体"/>
                <w:spacing w:val="-4"/>
                <w:sz w:val="24"/>
              </w:rPr>
              <w:t>进入与退出壁垒的福利效应</w:t>
            </w:r>
          </w:p>
          <w:p w14:paraId="781DABD8" w14:textId="46686B20" w:rsidR="00D95C9E" w:rsidRPr="009548FC" w:rsidRDefault="00D95C9E" w:rsidP="009548FC">
            <w:pPr>
              <w:widowControl/>
              <w:shd w:val="clear" w:color="auto" w:fill="FFFFFF"/>
              <w:spacing w:line="400" w:lineRule="exact"/>
              <w:rPr>
                <w:spacing w:val="-6"/>
                <w:sz w:val="24"/>
              </w:rPr>
            </w:pPr>
            <w:r w:rsidRPr="00A03A5E">
              <w:rPr>
                <w:rFonts w:hAnsi="宋体"/>
                <w:b/>
                <w:sz w:val="24"/>
              </w:rPr>
              <w:t>（五）企业创新行为与并购行为</w:t>
            </w:r>
            <w:r>
              <w:rPr>
                <w:rFonts w:hAnsi="宋体" w:hint="eastAsia"/>
                <w:b/>
                <w:sz w:val="24"/>
              </w:rPr>
              <w:t>：</w:t>
            </w:r>
            <w:r w:rsidRPr="009548FC">
              <w:rPr>
                <w:spacing w:val="-6"/>
                <w:sz w:val="24"/>
              </w:rPr>
              <w:t>1.</w:t>
            </w:r>
            <w:r w:rsidRPr="009548FC">
              <w:rPr>
                <w:rFonts w:hAnsi="宋体"/>
                <w:spacing w:val="-6"/>
                <w:sz w:val="24"/>
              </w:rPr>
              <w:t>企业研发投入与专利策略；</w:t>
            </w:r>
            <w:r w:rsidRPr="009548FC">
              <w:rPr>
                <w:spacing w:val="-6"/>
                <w:sz w:val="24"/>
              </w:rPr>
              <w:t>2.</w:t>
            </w:r>
            <w:r w:rsidRPr="009548FC">
              <w:rPr>
                <w:rFonts w:hAnsi="宋体"/>
                <w:spacing w:val="-6"/>
                <w:sz w:val="24"/>
              </w:rPr>
              <w:t>企业创新策略；</w:t>
            </w:r>
            <w:r w:rsidRPr="009548FC">
              <w:rPr>
                <w:spacing w:val="-6"/>
                <w:sz w:val="24"/>
              </w:rPr>
              <w:t>3.</w:t>
            </w:r>
            <w:r w:rsidRPr="009548FC">
              <w:rPr>
                <w:rFonts w:hAnsi="宋体"/>
                <w:spacing w:val="-6"/>
                <w:sz w:val="24"/>
              </w:rPr>
              <w:t>科技创新政策及其作用；</w:t>
            </w:r>
            <w:r w:rsidRPr="009548FC">
              <w:rPr>
                <w:spacing w:val="-6"/>
                <w:sz w:val="24"/>
              </w:rPr>
              <w:t>4.</w:t>
            </w:r>
            <w:r w:rsidRPr="009548FC">
              <w:rPr>
                <w:rFonts w:hAnsi="宋体"/>
                <w:spacing w:val="-6"/>
                <w:sz w:val="24"/>
              </w:rPr>
              <w:t>企业并购概述；</w:t>
            </w:r>
            <w:r w:rsidRPr="009548FC">
              <w:rPr>
                <w:spacing w:val="-6"/>
                <w:sz w:val="24"/>
              </w:rPr>
              <w:t>5.</w:t>
            </w:r>
            <w:r w:rsidRPr="009548FC">
              <w:rPr>
                <w:rFonts w:hAnsi="宋体"/>
                <w:spacing w:val="-6"/>
                <w:sz w:val="24"/>
              </w:rPr>
              <w:t>横向并购、纵向并购和混合并购</w:t>
            </w:r>
          </w:p>
          <w:p w14:paraId="01D54499" w14:textId="521D803C" w:rsidR="00D95C9E" w:rsidRPr="00A03A5E" w:rsidRDefault="00D95C9E" w:rsidP="009548FC">
            <w:pPr>
              <w:widowControl/>
              <w:shd w:val="clear" w:color="auto" w:fill="FFFFFF"/>
              <w:spacing w:line="400" w:lineRule="exact"/>
              <w:rPr>
                <w:sz w:val="24"/>
              </w:rPr>
            </w:pPr>
            <w:r w:rsidRPr="00A03A5E">
              <w:rPr>
                <w:rFonts w:hAnsi="宋体"/>
                <w:b/>
                <w:sz w:val="24"/>
              </w:rPr>
              <w:t>（六）博弈论与企业策略性行为</w:t>
            </w:r>
            <w:r>
              <w:rPr>
                <w:rFonts w:hAnsi="宋体" w:hint="eastAsia"/>
                <w:b/>
                <w:sz w:val="24"/>
              </w:rPr>
              <w:t>：</w:t>
            </w:r>
            <w:r w:rsidRPr="00A03A5E">
              <w:rPr>
                <w:sz w:val="24"/>
              </w:rPr>
              <w:t>1.</w:t>
            </w:r>
            <w:r w:rsidRPr="00A03A5E">
              <w:rPr>
                <w:rFonts w:hAnsi="宋体"/>
                <w:sz w:val="24"/>
              </w:rPr>
              <w:t>博弈与博弈论；</w:t>
            </w:r>
            <w:r w:rsidRPr="00A03A5E">
              <w:rPr>
                <w:sz w:val="24"/>
              </w:rPr>
              <w:t>2.</w:t>
            </w:r>
            <w:r w:rsidRPr="00A03A5E">
              <w:rPr>
                <w:rFonts w:hAnsi="宋体"/>
                <w:sz w:val="24"/>
              </w:rPr>
              <w:t>新产业组织学与策略性行为；</w:t>
            </w:r>
            <w:r w:rsidRPr="00A03A5E">
              <w:rPr>
                <w:sz w:val="24"/>
              </w:rPr>
              <w:t>3.</w:t>
            </w:r>
            <w:r w:rsidRPr="00A03A5E">
              <w:rPr>
                <w:rFonts w:hAnsi="宋体"/>
                <w:sz w:val="24"/>
              </w:rPr>
              <w:t>非合作策略性行为与合作策略性行为</w:t>
            </w:r>
          </w:p>
          <w:p w14:paraId="60565494" w14:textId="2EE27D92" w:rsidR="00D95C9E" w:rsidRPr="009548FC" w:rsidRDefault="00D95C9E" w:rsidP="009548FC">
            <w:pPr>
              <w:widowControl/>
              <w:shd w:val="clear" w:color="auto" w:fill="FFFFFF"/>
              <w:spacing w:line="400" w:lineRule="exact"/>
              <w:rPr>
                <w:spacing w:val="-8"/>
                <w:sz w:val="24"/>
              </w:rPr>
            </w:pPr>
            <w:r w:rsidRPr="00A03A5E">
              <w:rPr>
                <w:rFonts w:hAnsi="宋体"/>
                <w:b/>
                <w:sz w:val="24"/>
              </w:rPr>
              <w:t>（七）市场绩效</w:t>
            </w:r>
            <w:r>
              <w:rPr>
                <w:rFonts w:hAnsi="宋体" w:hint="eastAsia"/>
                <w:b/>
                <w:sz w:val="24"/>
              </w:rPr>
              <w:t>：</w:t>
            </w:r>
            <w:r w:rsidRPr="009548FC">
              <w:rPr>
                <w:spacing w:val="-8"/>
                <w:sz w:val="24"/>
              </w:rPr>
              <w:t>1.</w:t>
            </w:r>
            <w:r w:rsidRPr="009548FC">
              <w:rPr>
                <w:rFonts w:hAnsi="宋体"/>
                <w:spacing w:val="-8"/>
                <w:sz w:val="24"/>
              </w:rPr>
              <w:t>市场绩效衡量；</w:t>
            </w:r>
            <w:r w:rsidRPr="009548FC">
              <w:rPr>
                <w:spacing w:val="-8"/>
                <w:sz w:val="24"/>
              </w:rPr>
              <w:t>2.</w:t>
            </w:r>
            <w:r w:rsidRPr="009548FC">
              <w:rPr>
                <w:rFonts w:hAnsi="宋体"/>
                <w:spacing w:val="-8"/>
                <w:sz w:val="24"/>
              </w:rPr>
              <w:t>市场结构与市场绩效；</w:t>
            </w:r>
            <w:r w:rsidRPr="009548FC">
              <w:rPr>
                <w:spacing w:val="-8"/>
                <w:sz w:val="24"/>
              </w:rPr>
              <w:t>3.</w:t>
            </w:r>
            <w:r w:rsidRPr="009548FC">
              <w:rPr>
                <w:rFonts w:hAnsi="宋体"/>
                <w:spacing w:val="-8"/>
                <w:sz w:val="24"/>
              </w:rPr>
              <w:t>市场行为与市场绩效</w:t>
            </w:r>
          </w:p>
          <w:p w14:paraId="39512157" w14:textId="03E75EEA" w:rsidR="00D95C9E" w:rsidRPr="00A03A5E" w:rsidRDefault="00D95C9E" w:rsidP="009548FC">
            <w:pPr>
              <w:widowControl/>
              <w:shd w:val="clear" w:color="auto" w:fill="FFFFFF"/>
              <w:spacing w:line="400" w:lineRule="exact"/>
              <w:rPr>
                <w:sz w:val="24"/>
              </w:rPr>
            </w:pPr>
            <w:r w:rsidRPr="00A03A5E">
              <w:rPr>
                <w:rFonts w:hAnsi="宋体"/>
                <w:b/>
                <w:sz w:val="24"/>
              </w:rPr>
              <w:t>（八）产业关联</w:t>
            </w:r>
            <w:r>
              <w:rPr>
                <w:rFonts w:hAnsi="宋体" w:hint="eastAsia"/>
                <w:b/>
                <w:sz w:val="24"/>
              </w:rPr>
              <w:t>：</w:t>
            </w:r>
            <w:r w:rsidRPr="00A03A5E">
              <w:rPr>
                <w:sz w:val="24"/>
              </w:rPr>
              <w:t>1.</w:t>
            </w:r>
            <w:r w:rsidRPr="00A03A5E">
              <w:rPr>
                <w:rFonts w:hAnsi="宋体"/>
                <w:sz w:val="24"/>
              </w:rPr>
              <w:t>产业关联的基本原理和方法；</w:t>
            </w:r>
            <w:r w:rsidRPr="00A03A5E">
              <w:rPr>
                <w:sz w:val="24"/>
              </w:rPr>
              <w:t>2.</w:t>
            </w:r>
            <w:r w:rsidRPr="00A03A5E">
              <w:rPr>
                <w:rFonts w:hAnsi="宋体"/>
                <w:sz w:val="24"/>
              </w:rPr>
              <w:t>投入产出法；</w:t>
            </w:r>
            <w:r w:rsidRPr="00A03A5E">
              <w:rPr>
                <w:sz w:val="24"/>
              </w:rPr>
              <w:t>3.</w:t>
            </w:r>
            <w:r w:rsidRPr="00A03A5E">
              <w:rPr>
                <w:rFonts w:hAnsi="宋体"/>
                <w:sz w:val="24"/>
              </w:rPr>
              <w:t>产业的空间</w:t>
            </w:r>
            <w:r>
              <w:rPr>
                <w:rFonts w:hAnsi="宋体" w:hint="eastAsia"/>
                <w:sz w:val="24"/>
              </w:rPr>
              <w:t>与</w:t>
            </w:r>
            <w:r w:rsidRPr="00A03A5E">
              <w:rPr>
                <w:rFonts w:hAnsi="宋体"/>
                <w:sz w:val="24"/>
              </w:rPr>
              <w:t>时间关联</w:t>
            </w:r>
          </w:p>
          <w:p w14:paraId="4CD1EEEB" w14:textId="145017DA" w:rsidR="00D95C9E" w:rsidRPr="00A03A5E" w:rsidRDefault="00D95C9E" w:rsidP="009548FC">
            <w:pPr>
              <w:widowControl/>
              <w:shd w:val="clear" w:color="auto" w:fill="FFFFFF"/>
              <w:spacing w:line="400" w:lineRule="exact"/>
              <w:rPr>
                <w:sz w:val="24"/>
              </w:rPr>
            </w:pPr>
            <w:r w:rsidRPr="00A03A5E">
              <w:rPr>
                <w:rFonts w:hAnsi="宋体"/>
                <w:b/>
                <w:sz w:val="24"/>
              </w:rPr>
              <w:t>（九）产业结构演进与产业政策</w:t>
            </w:r>
            <w:r>
              <w:rPr>
                <w:rFonts w:hAnsi="宋体" w:hint="eastAsia"/>
                <w:b/>
                <w:sz w:val="24"/>
              </w:rPr>
              <w:t>：</w:t>
            </w:r>
            <w:r w:rsidRPr="00A03A5E">
              <w:rPr>
                <w:sz w:val="24"/>
              </w:rPr>
              <w:t>1.</w:t>
            </w:r>
            <w:r w:rsidRPr="00A03A5E">
              <w:rPr>
                <w:rFonts w:hAnsi="宋体"/>
                <w:sz w:val="24"/>
              </w:rPr>
              <w:t>产业结构演进基本规律；</w:t>
            </w:r>
            <w:r w:rsidRPr="00A03A5E">
              <w:rPr>
                <w:sz w:val="24"/>
              </w:rPr>
              <w:t>2.</w:t>
            </w:r>
            <w:r w:rsidRPr="00A03A5E">
              <w:rPr>
                <w:rFonts w:hAnsi="宋体"/>
                <w:sz w:val="24"/>
              </w:rPr>
              <w:t>产业结构优化、产业结构演进与产业竞争力；</w:t>
            </w:r>
            <w:r w:rsidRPr="00A03A5E">
              <w:rPr>
                <w:sz w:val="24"/>
              </w:rPr>
              <w:t>3.</w:t>
            </w:r>
            <w:r w:rsidRPr="00A03A5E">
              <w:rPr>
                <w:rFonts w:hAnsi="宋体"/>
                <w:sz w:val="24"/>
              </w:rPr>
              <w:t>产业结构政策主要内容；</w:t>
            </w:r>
            <w:r w:rsidRPr="00A03A5E">
              <w:rPr>
                <w:sz w:val="24"/>
              </w:rPr>
              <w:t>4.</w:t>
            </w:r>
            <w:r w:rsidRPr="00A03A5E">
              <w:rPr>
                <w:rFonts w:hAnsi="宋体"/>
                <w:sz w:val="24"/>
              </w:rPr>
              <w:t>产业结构政策在中国的应用</w:t>
            </w:r>
          </w:p>
          <w:p w14:paraId="7E0DEF1D" w14:textId="76A6084C" w:rsidR="00D95C9E" w:rsidRPr="00A03A5E" w:rsidRDefault="00D95C9E" w:rsidP="009548FC">
            <w:pPr>
              <w:widowControl/>
              <w:shd w:val="clear" w:color="auto" w:fill="FFFFFF"/>
              <w:spacing w:line="400" w:lineRule="exact"/>
              <w:rPr>
                <w:sz w:val="24"/>
              </w:rPr>
            </w:pPr>
            <w:r w:rsidRPr="00A03A5E">
              <w:rPr>
                <w:rFonts w:hAnsi="宋体"/>
                <w:b/>
                <w:sz w:val="24"/>
              </w:rPr>
              <w:t>（十）产业布局与集群</w:t>
            </w:r>
            <w:r>
              <w:rPr>
                <w:rFonts w:hAnsi="宋体" w:hint="eastAsia"/>
                <w:b/>
                <w:sz w:val="24"/>
              </w:rPr>
              <w:t>：</w:t>
            </w:r>
            <w:r w:rsidRPr="00A03A5E">
              <w:rPr>
                <w:sz w:val="24"/>
              </w:rPr>
              <w:t>1.</w:t>
            </w:r>
            <w:r w:rsidRPr="00A03A5E">
              <w:rPr>
                <w:rFonts w:hAnsi="宋体"/>
                <w:sz w:val="24"/>
              </w:rPr>
              <w:t>产业布局的基本理论；</w:t>
            </w:r>
            <w:r w:rsidRPr="00A03A5E">
              <w:rPr>
                <w:sz w:val="24"/>
              </w:rPr>
              <w:t>2.</w:t>
            </w:r>
            <w:r w:rsidRPr="00A03A5E">
              <w:rPr>
                <w:rFonts w:hAnsi="宋体"/>
                <w:sz w:val="24"/>
              </w:rPr>
              <w:t>产业布局的影响因素；</w:t>
            </w:r>
            <w:r w:rsidRPr="00A03A5E">
              <w:rPr>
                <w:sz w:val="24"/>
              </w:rPr>
              <w:t>3.</w:t>
            </w:r>
            <w:r w:rsidRPr="00A03A5E">
              <w:rPr>
                <w:rFonts w:hAnsi="宋体"/>
                <w:sz w:val="24"/>
              </w:rPr>
              <w:t>集群化：产业布局新发展</w:t>
            </w:r>
          </w:p>
          <w:p w14:paraId="152397D8" w14:textId="426385E6" w:rsidR="00D95C9E" w:rsidRPr="009548FC" w:rsidRDefault="00D95C9E" w:rsidP="009548FC">
            <w:pPr>
              <w:widowControl/>
              <w:shd w:val="clear" w:color="auto" w:fill="FFFFFF"/>
              <w:spacing w:line="400" w:lineRule="exact"/>
              <w:rPr>
                <w:rFonts w:hAnsi="宋体"/>
                <w:spacing w:val="-10"/>
                <w:sz w:val="24"/>
              </w:rPr>
            </w:pPr>
            <w:r w:rsidRPr="00A03A5E">
              <w:rPr>
                <w:rFonts w:hAnsi="宋体"/>
                <w:b/>
                <w:sz w:val="24"/>
              </w:rPr>
              <w:t>（十一）产业组织政策</w:t>
            </w:r>
            <w:r>
              <w:rPr>
                <w:rFonts w:hAnsi="宋体" w:hint="eastAsia"/>
                <w:b/>
                <w:sz w:val="24"/>
              </w:rPr>
              <w:t>：</w:t>
            </w:r>
            <w:r w:rsidRPr="009548FC">
              <w:rPr>
                <w:rFonts w:hAnsi="宋体"/>
                <w:spacing w:val="-10"/>
                <w:sz w:val="24"/>
              </w:rPr>
              <w:t>1.</w:t>
            </w:r>
            <w:r w:rsidRPr="009548FC">
              <w:rPr>
                <w:rFonts w:hAnsi="宋体"/>
                <w:spacing w:val="-10"/>
                <w:sz w:val="24"/>
              </w:rPr>
              <w:t>产业组织政策基本目标；</w:t>
            </w:r>
            <w:r w:rsidRPr="009548FC">
              <w:rPr>
                <w:rFonts w:hAnsi="宋体"/>
                <w:spacing w:val="-10"/>
                <w:sz w:val="24"/>
              </w:rPr>
              <w:t>2.</w:t>
            </w:r>
            <w:r w:rsidRPr="009548FC">
              <w:rPr>
                <w:rFonts w:hAnsi="宋体"/>
                <w:spacing w:val="-10"/>
                <w:sz w:val="24"/>
              </w:rPr>
              <w:t>规模经济政策；</w:t>
            </w:r>
            <w:r w:rsidRPr="009548FC">
              <w:rPr>
                <w:rFonts w:hAnsi="宋体"/>
                <w:spacing w:val="-10"/>
                <w:sz w:val="24"/>
              </w:rPr>
              <w:t>3.</w:t>
            </w:r>
            <w:r w:rsidRPr="009548FC">
              <w:rPr>
                <w:rFonts w:hAnsi="宋体"/>
                <w:spacing w:val="-10"/>
                <w:sz w:val="24"/>
              </w:rPr>
              <w:t>反垄断政策</w:t>
            </w:r>
          </w:p>
          <w:p w14:paraId="34578804" w14:textId="54B2795B" w:rsidR="00D95C9E" w:rsidRPr="00A03A5E" w:rsidRDefault="00D95C9E" w:rsidP="009548FC">
            <w:pPr>
              <w:widowControl/>
              <w:shd w:val="clear" w:color="auto" w:fill="FFFFFF"/>
              <w:spacing w:line="400" w:lineRule="exact"/>
              <w:rPr>
                <w:sz w:val="24"/>
              </w:rPr>
            </w:pPr>
            <w:r w:rsidRPr="00A03A5E">
              <w:rPr>
                <w:rFonts w:hAnsi="宋体"/>
                <w:b/>
                <w:sz w:val="24"/>
              </w:rPr>
              <w:t>（十二）垄断性产业的管制政策</w:t>
            </w:r>
            <w:r>
              <w:rPr>
                <w:rFonts w:hAnsi="宋体" w:hint="eastAsia"/>
                <w:b/>
                <w:sz w:val="24"/>
              </w:rPr>
              <w:t>：</w:t>
            </w:r>
            <w:r w:rsidRPr="00A03A5E">
              <w:rPr>
                <w:sz w:val="24"/>
              </w:rPr>
              <w:t>1.</w:t>
            </w:r>
            <w:r w:rsidRPr="00A03A5E">
              <w:rPr>
                <w:rFonts w:hAnsi="宋体"/>
                <w:sz w:val="24"/>
              </w:rPr>
              <w:t>垄断性产业的基本特征；</w:t>
            </w:r>
            <w:r w:rsidRPr="00A03A5E">
              <w:rPr>
                <w:sz w:val="24"/>
              </w:rPr>
              <w:t>2.</w:t>
            </w:r>
            <w:r w:rsidRPr="00A03A5E">
              <w:rPr>
                <w:rFonts w:hAnsi="宋体"/>
                <w:sz w:val="24"/>
              </w:rPr>
              <w:t>垄断性产业的管制需求；</w:t>
            </w:r>
            <w:r w:rsidRPr="00A03A5E">
              <w:rPr>
                <w:sz w:val="24"/>
              </w:rPr>
              <w:t>3.</w:t>
            </w:r>
            <w:r w:rsidRPr="00A03A5E">
              <w:rPr>
                <w:rFonts w:hAnsi="宋体"/>
                <w:sz w:val="24"/>
              </w:rPr>
              <w:t>垄断性产业的主要管制政策；</w:t>
            </w:r>
            <w:r w:rsidRPr="00A03A5E">
              <w:rPr>
                <w:sz w:val="24"/>
              </w:rPr>
              <w:t>4.</w:t>
            </w:r>
            <w:r w:rsidRPr="00A03A5E">
              <w:rPr>
                <w:rFonts w:hAnsi="宋体"/>
                <w:sz w:val="24"/>
              </w:rPr>
              <w:t>垄断性产业管制政策的有效性；</w:t>
            </w:r>
            <w:r w:rsidRPr="00A03A5E">
              <w:rPr>
                <w:sz w:val="24"/>
              </w:rPr>
              <w:t>5.</w:t>
            </w:r>
            <w:r w:rsidRPr="00A03A5E">
              <w:rPr>
                <w:rFonts w:hAnsi="宋体"/>
                <w:sz w:val="24"/>
              </w:rPr>
              <w:t>垄断性产业的放松管制政策</w:t>
            </w:r>
          </w:p>
          <w:p w14:paraId="4B531259" w14:textId="77777777" w:rsidR="00D95C9E" w:rsidRDefault="00D95C9E" w:rsidP="009548FC">
            <w:pPr>
              <w:widowControl/>
              <w:shd w:val="clear" w:color="auto" w:fill="FFFFFF"/>
              <w:spacing w:line="400" w:lineRule="exact"/>
              <w:rPr>
                <w:rFonts w:hAnsi="宋体"/>
                <w:sz w:val="24"/>
              </w:rPr>
            </w:pPr>
            <w:r w:rsidRPr="00A03A5E">
              <w:rPr>
                <w:rFonts w:hAnsi="宋体"/>
                <w:b/>
                <w:sz w:val="24"/>
              </w:rPr>
              <w:t>（十三）产业分析方法与应用</w:t>
            </w:r>
            <w:r>
              <w:rPr>
                <w:rFonts w:hAnsi="宋体" w:hint="eastAsia"/>
                <w:b/>
                <w:sz w:val="24"/>
              </w:rPr>
              <w:t>：</w:t>
            </w:r>
            <w:r w:rsidRPr="00A03A5E">
              <w:rPr>
                <w:sz w:val="24"/>
              </w:rPr>
              <w:t>1.SCP</w:t>
            </w:r>
            <w:r w:rsidRPr="00A03A5E">
              <w:rPr>
                <w:rFonts w:hAnsi="宋体"/>
                <w:sz w:val="24"/>
              </w:rPr>
              <w:t>分析法；</w:t>
            </w:r>
            <w:r w:rsidRPr="00A03A5E">
              <w:rPr>
                <w:sz w:val="24"/>
              </w:rPr>
              <w:t>2.</w:t>
            </w:r>
            <w:r w:rsidRPr="00A03A5E">
              <w:rPr>
                <w:rFonts w:hAnsi="宋体"/>
                <w:sz w:val="24"/>
              </w:rPr>
              <w:t>价值链分析法；</w:t>
            </w:r>
            <w:r w:rsidRPr="00A03A5E">
              <w:rPr>
                <w:sz w:val="24"/>
              </w:rPr>
              <w:t>3.</w:t>
            </w:r>
            <w:r w:rsidRPr="00A03A5E">
              <w:rPr>
                <w:rFonts w:hAnsi="宋体"/>
                <w:sz w:val="24"/>
              </w:rPr>
              <w:t>产品生命周期分析法；</w:t>
            </w:r>
            <w:r w:rsidRPr="00A03A5E">
              <w:rPr>
                <w:sz w:val="24"/>
              </w:rPr>
              <w:t>4.</w:t>
            </w:r>
            <w:r w:rsidRPr="00A03A5E">
              <w:rPr>
                <w:rFonts w:hAnsi="宋体"/>
                <w:sz w:val="24"/>
              </w:rPr>
              <w:t>产业风险分析法</w:t>
            </w:r>
          </w:p>
          <w:p w14:paraId="4FD00A0A" w14:textId="7519B2C7" w:rsidR="009548FC" w:rsidRDefault="009548FC" w:rsidP="009548FC">
            <w:pPr>
              <w:widowControl/>
              <w:shd w:val="clear" w:color="auto" w:fill="FFFFFF"/>
              <w:spacing w:line="400" w:lineRule="exact"/>
              <w:rPr>
                <w:rFonts w:ascii="宋体" w:hAnsi="宋体" w:hint="eastAsia"/>
                <w:sz w:val="18"/>
                <w:szCs w:val="18"/>
              </w:rPr>
            </w:pPr>
            <w:r w:rsidRPr="009548FC">
              <w:rPr>
                <w:rFonts w:hAnsi="宋体" w:hint="eastAsia"/>
                <w:b/>
                <w:sz w:val="24"/>
              </w:rPr>
              <w:t>（十四）中国产业发展展望</w:t>
            </w:r>
            <w:r>
              <w:rPr>
                <w:rFonts w:hAnsi="宋体" w:hint="eastAsia"/>
                <w:b/>
                <w:sz w:val="24"/>
              </w:rPr>
              <w:t>：</w:t>
            </w:r>
            <w:r w:rsidRPr="009548FC">
              <w:rPr>
                <w:rFonts w:hAnsi="宋体" w:hint="eastAsia"/>
                <w:sz w:val="24"/>
              </w:rPr>
              <w:t>1.</w:t>
            </w:r>
            <w:r w:rsidRPr="009548FC">
              <w:rPr>
                <w:rFonts w:hAnsi="宋体" w:hint="eastAsia"/>
                <w:sz w:val="24"/>
              </w:rPr>
              <w:t>中国产业发展的趋势</w:t>
            </w:r>
            <w:r>
              <w:rPr>
                <w:rFonts w:hAnsi="宋体" w:hint="eastAsia"/>
                <w:sz w:val="24"/>
              </w:rPr>
              <w:t>；</w:t>
            </w:r>
            <w:r w:rsidRPr="009548FC">
              <w:rPr>
                <w:rFonts w:hAnsi="宋体" w:hint="eastAsia"/>
                <w:sz w:val="24"/>
              </w:rPr>
              <w:t>2.</w:t>
            </w:r>
            <w:r w:rsidRPr="009548FC">
              <w:rPr>
                <w:rFonts w:hAnsi="宋体" w:hint="eastAsia"/>
                <w:sz w:val="24"/>
              </w:rPr>
              <w:t>中国高新技术产业的发展</w:t>
            </w:r>
            <w:bookmarkStart w:id="0" w:name="_GoBack"/>
            <w:bookmarkEnd w:id="0"/>
          </w:p>
        </w:tc>
      </w:tr>
      <w:tr w:rsidR="00D95C9E" w14:paraId="367B1D8C" w14:textId="77777777" w:rsidTr="009548FC">
        <w:trPr>
          <w:trHeight w:val="558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83A5" w14:textId="5F826DAE" w:rsidR="00D95C9E" w:rsidRDefault="00D95C9E" w:rsidP="00D95C9E">
            <w:pPr>
              <w:pStyle w:val="a7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二、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8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AE09" w14:textId="62382C8C" w:rsidR="00D95C9E" w:rsidRPr="009548FC" w:rsidRDefault="009548FC" w:rsidP="009548FC">
            <w:pPr>
              <w:widowControl/>
              <w:shd w:val="clear" w:color="auto" w:fill="FFFFFF"/>
              <w:spacing w:line="300" w:lineRule="auto"/>
              <w:rPr>
                <w:rFonts w:hAnsi="宋体"/>
                <w:sz w:val="24"/>
              </w:rPr>
            </w:pPr>
            <w:r w:rsidRPr="009548FC">
              <w:rPr>
                <w:rFonts w:hAnsi="宋体" w:hint="eastAsia"/>
                <w:sz w:val="24"/>
              </w:rPr>
              <w:t>产业经济学</w:t>
            </w:r>
            <w:r w:rsidRPr="009548FC">
              <w:rPr>
                <w:rFonts w:hAnsi="宋体" w:hint="eastAsia"/>
                <w:sz w:val="24"/>
              </w:rPr>
              <w:t>(</w:t>
            </w:r>
            <w:r w:rsidRPr="009548FC">
              <w:rPr>
                <w:rFonts w:hAnsi="宋体" w:hint="eastAsia"/>
                <w:sz w:val="24"/>
              </w:rPr>
              <w:t>第五版</w:t>
            </w:r>
            <w:r w:rsidRPr="009548FC">
              <w:rPr>
                <w:rFonts w:hAnsi="宋体" w:hint="eastAsia"/>
                <w:sz w:val="24"/>
              </w:rPr>
              <w:t>).</w:t>
            </w:r>
            <w:r>
              <w:rPr>
                <w:rFonts w:hAnsi="宋体"/>
                <w:sz w:val="24"/>
              </w:rPr>
              <w:t xml:space="preserve"> </w:t>
            </w:r>
            <w:r w:rsidRPr="009548FC">
              <w:rPr>
                <w:rFonts w:hAnsi="宋体" w:hint="eastAsia"/>
                <w:sz w:val="24"/>
              </w:rPr>
              <w:t>苏东水，苏宗伟主编</w:t>
            </w:r>
            <w:r w:rsidRPr="009548FC">
              <w:rPr>
                <w:rFonts w:hAnsi="宋体" w:hint="eastAsia"/>
                <w:sz w:val="24"/>
              </w:rPr>
              <w:t>.</w:t>
            </w:r>
            <w:r>
              <w:rPr>
                <w:rFonts w:hAnsi="宋体"/>
                <w:sz w:val="24"/>
              </w:rPr>
              <w:t xml:space="preserve"> </w:t>
            </w:r>
            <w:r w:rsidRPr="009548FC">
              <w:rPr>
                <w:rFonts w:hAnsi="宋体" w:hint="eastAsia"/>
                <w:sz w:val="24"/>
              </w:rPr>
              <w:t>高等教育出版社，</w:t>
            </w:r>
            <w:r w:rsidRPr="009548FC">
              <w:rPr>
                <w:rFonts w:hAnsi="宋体" w:hint="eastAsia"/>
                <w:sz w:val="24"/>
              </w:rPr>
              <w:t>2021</w:t>
            </w:r>
            <w:r w:rsidRPr="009548FC">
              <w:rPr>
                <w:rFonts w:hAnsi="宋体" w:hint="eastAsia"/>
                <w:sz w:val="24"/>
              </w:rPr>
              <w:t>出版</w:t>
            </w:r>
            <w:r w:rsidRPr="009548FC">
              <w:rPr>
                <w:rFonts w:hAnsi="宋体" w:hint="eastAsia"/>
                <w:sz w:val="24"/>
              </w:rPr>
              <w:t>.</w:t>
            </w:r>
          </w:p>
        </w:tc>
      </w:tr>
    </w:tbl>
    <w:p w14:paraId="1AFB9751" w14:textId="77777777" w:rsidR="00674E26" w:rsidRDefault="00674E26" w:rsidP="0068265A">
      <w:pPr>
        <w:spacing w:line="20" w:lineRule="exact"/>
        <w:rPr>
          <w:rFonts w:ascii="宋体" w:hAnsi="宋体" w:cs="宋体"/>
          <w:b/>
          <w:sz w:val="28"/>
          <w:szCs w:val="28"/>
        </w:rPr>
      </w:pPr>
    </w:p>
    <w:sectPr w:rsidR="00674E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238B7C" w14:textId="77777777" w:rsidR="0093758B" w:rsidRDefault="0093758B" w:rsidP="00D95C9E">
      <w:r>
        <w:separator/>
      </w:r>
    </w:p>
  </w:endnote>
  <w:endnote w:type="continuationSeparator" w:id="0">
    <w:p w14:paraId="6EEA474D" w14:textId="77777777" w:rsidR="0093758B" w:rsidRDefault="0093758B" w:rsidP="00D95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BAED27" w14:textId="77777777" w:rsidR="0093758B" w:rsidRDefault="0093758B" w:rsidP="00D95C9E">
      <w:r>
        <w:separator/>
      </w:r>
    </w:p>
  </w:footnote>
  <w:footnote w:type="continuationSeparator" w:id="0">
    <w:p w14:paraId="3AF30093" w14:textId="77777777" w:rsidR="0093758B" w:rsidRDefault="0093758B" w:rsidP="00D95C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lMDVkOGZiMjY1YjU3NjdkNWQ0YzllOTI3NmY5MGQifQ=="/>
  </w:docVars>
  <w:rsids>
    <w:rsidRoot w:val="0079215D"/>
    <w:rsid w:val="00297ACD"/>
    <w:rsid w:val="00674E26"/>
    <w:rsid w:val="0068265A"/>
    <w:rsid w:val="0079215D"/>
    <w:rsid w:val="0093758B"/>
    <w:rsid w:val="009548FC"/>
    <w:rsid w:val="00D95C9E"/>
    <w:rsid w:val="04E33E82"/>
    <w:rsid w:val="0A910C84"/>
    <w:rsid w:val="0DB666B3"/>
    <w:rsid w:val="0EFF06BE"/>
    <w:rsid w:val="109655A7"/>
    <w:rsid w:val="13D9513A"/>
    <w:rsid w:val="170B4447"/>
    <w:rsid w:val="17B1467D"/>
    <w:rsid w:val="1A6F51CB"/>
    <w:rsid w:val="1B3A548A"/>
    <w:rsid w:val="1CC26358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A495F"/>
    <w:rsid w:val="32FB15CC"/>
    <w:rsid w:val="38D67910"/>
    <w:rsid w:val="3BAC27A9"/>
    <w:rsid w:val="3D8A3E9E"/>
    <w:rsid w:val="3DEA7081"/>
    <w:rsid w:val="425A14ED"/>
    <w:rsid w:val="4478026A"/>
    <w:rsid w:val="48EF5232"/>
    <w:rsid w:val="4BD218D8"/>
    <w:rsid w:val="4E0E7D0D"/>
    <w:rsid w:val="50755107"/>
    <w:rsid w:val="524F6A06"/>
    <w:rsid w:val="52843C02"/>
    <w:rsid w:val="548D6173"/>
    <w:rsid w:val="58C17B9F"/>
    <w:rsid w:val="5B2C3641"/>
    <w:rsid w:val="5BAC56BA"/>
    <w:rsid w:val="5DE11505"/>
    <w:rsid w:val="61B2336B"/>
    <w:rsid w:val="638A055C"/>
    <w:rsid w:val="67B76AB7"/>
    <w:rsid w:val="67B7762E"/>
    <w:rsid w:val="7108119A"/>
    <w:rsid w:val="743222E9"/>
    <w:rsid w:val="743D5FEE"/>
    <w:rsid w:val="785B410D"/>
    <w:rsid w:val="7A074554"/>
    <w:rsid w:val="7B3922A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783F59"/>
  <w15:docId w15:val="{A404F1BF-C13B-4573-AF0B-BFD18764C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qFormat/>
    <w:pPr>
      <w:ind w:firstLineChars="200" w:firstLine="420"/>
    </w:pPr>
  </w:style>
  <w:style w:type="paragraph" w:customStyle="1" w:styleId="msolistparagraph0">
    <w:name w:val="msolistparagraph"/>
    <w:basedOn w:val="a"/>
    <w:qFormat/>
    <w:pPr>
      <w:ind w:firstLineChars="200" w:firstLine="420"/>
    </w:p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Administrator.USER-20190227GT</dc:creator>
  <cp:lastModifiedBy>houmaozhang</cp:lastModifiedBy>
  <cp:revision>5</cp:revision>
  <cp:lastPrinted>2021-04-13T08:47:00Z</cp:lastPrinted>
  <dcterms:created xsi:type="dcterms:W3CDTF">2021-04-11T01:33:00Z</dcterms:created>
  <dcterms:modified xsi:type="dcterms:W3CDTF">2024-08-11T11:40:00Z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9EE0194D72A2472190EC6A8EEEB54423</vt:lpwstr>
  </property>
</Properties>
</file>